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1"/>
        <w:gridCol w:w="2097"/>
        <w:gridCol w:w="990"/>
        <w:gridCol w:w="743"/>
        <w:gridCol w:w="1215"/>
        <w:gridCol w:w="3555"/>
        <w:gridCol w:w="897"/>
        <w:gridCol w:w="2530"/>
        <w:gridCol w:w="1260"/>
        <w:gridCol w:w="1308"/>
        <w:gridCol w:w="12"/>
      </w:tblGrid>
      <w:tr w:rsidR="00E22BE0">
        <w:trPr>
          <w:gridAfter w:val="1"/>
          <w:wAfter w:w="12" w:type="dxa"/>
          <w:trHeight w:val="509"/>
        </w:trPr>
        <w:tc>
          <w:tcPr>
            <w:tcW w:w="15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方正小标宋简体" w:eastAsia="方正小标宋简体" w:hAnsi="宋体" w:cs="宋体" w:hint="default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  <w:t>2018年太湖经济开发区公开竞聘雇员岗位表</w:t>
            </w:r>
            <w:bookmarkEnd w:id="0"/>
          </w:p>
        </w:tc>
      </w:tr>
      <w:tr w:rsidR="00E22BE0">
        <w:trPr>
          <w:gridAfter w:val="1"/>
          <w:wAfter w:w="12" w:type="dxa"/>
          <w:trHeight w:val="37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竞聘岗位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岗位    代码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招聘人数</w:t>
            </w:r>
          </w:p>
        </w:tc>
        <w:tc>
          <w:tcPr>
            <w:tcW w:w="9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报名条件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</w:tr>
      <w:tr w:rsidR="00E22BE0">
        <w:trPr>
          <w:gridAfter w:val="1"/>
          <w:wAfter w:w="12" w:type="dxa"/>
          <w:trHeight w:val="3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学历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年龄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  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其他要求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E0" w:rsidRDefault="00E22BE0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财政局局长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大专及以上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本科：财政学类、会计学专业、财务管理专业；专科：财务会计类、财政专业、财务管理专业、会计专业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正科或二年（含）以上副科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有从事财政工作经历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招商局局长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正科或二年（含）以上副科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安监环保局局长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大专及以上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正科或二年（含）以上副科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党群工作部主任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大专及以上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正科或二年（含）以上副科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E22BE0">
        <w:trPr>
          <w:trHeight w:val="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综合执法局局长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大专及以上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正科或二年（含）以上副科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国土规划建设局副局长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全日制专科及以上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eastAsia="仿宋_GB2312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本科：力学类、土木类、测绘类、地质类、建筑类、安全科学与工程类、管理科学与工程类、交通工程专业</w:t>
            </w:r>
          </w:p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专科：建筑设计类、城乡规划与管理类、土建施工类、建设工程管理类、市政工程类、资源勘查类、测绘地理信息类、道路运输类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招商局副局长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75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党群工作部副主任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安监环保局副局长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有从事安全生产或环保工作经历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经济发展局副局长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社会事务局副局长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有乡镇机关工作经历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社会事务局人武部长（部门副职）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中共党员</w:t>
            </w:r>
          </w:p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有乡镇机关工作经历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党工委管委会办公室副主任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财政学类、会计学专业、财务管理专业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有从事财政工作经历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综合执法局副局长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行政机关、科级事业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股级（含）以上岗位和五年（含）以上机关事业单位工作经历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有有效国土、城管执法证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6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财政学类、会计学专业、财务管理专业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有从事财政工作经历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党工委管委会办公室主办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新闻传播学类、中国语言文学类、计算机类、图书情报与档案管理类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经济发展局主办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招商局主办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lastRenderedPageBreak/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国土规划建设局主办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全日制专科及以上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本科：力学类、土木类、测绘类、地质类、建筑类、安全科学与工程类、管理科学与工程类、交通工程专业</w:t>
            </w:r>
          </w:p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专科：建筑设计类、城乡规划与管理类、土建施工类、建设工程管理类、市政工程类、资源勘查类、测绘地理信息类、道路运输类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社会事务局主办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有乡镇机关工作经历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安监环保局主办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E22BE0">
            <w:pPr>
              <w:rPr>
                <w:rFonts w:hint="default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39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党群工作部主办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BE0" w:rsidRDefault="006A1CA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综合执法局主办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35周岁以下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sz w:val="20"/>
              </w:rPr>
              <w:t>有有效国土、城管执法证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纪工委职员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  <w:p w:rsidR="00E22BE0" w:rsidRDefault="00E22BE0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财政学类、会计学专业、财务管理专业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sz w:val="20"/>
              </w:rPr>
              <w:t>有从事财政工作经历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招商局职员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经济学门类、材料类、机械类、电子信息类、计算机类、工商管理类、物流管理与工程类、工业工程类、社会学类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党群工作部职员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计算机类、新闻传播学类、公共管理类、法学类、中国语言文学类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中共党员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综合执法局职员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法学类、公安学类、计算机类、心理学类、管理科学与工程类、公共管理类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lastRenderedPageBreak/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国土规划建设局职员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全日制专科及以上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本科：力学类、土木类、测绘类、地质类、建筑类、安全科学与工程类、管理科学与工程类、交通工程专业</w:t>
            </w:r>
          </w:p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专科：建筑设计类、城乡规划与管理类、土建施工类、建设工程管理类、市政工程类、资源勘查类、测绘地理信息类、道路运输类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25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社会事务局职员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安监环保局职员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化学类、大气科学类、生物科学类、材料类、环境科学与工程类、安全科学与工程类、生物工程类、管理科学与工程类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经济发展局职员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经济学门类、材料类、机械类、电子信息类、计算机类、工商管理类、物流管理与工程类、工业工程类、社会学类、法学类、统计学类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trHeight w:val="4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党工委管委会办公室职员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18034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全日制本科及以上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>新闻传播学类、中国语言文学类、计算机类、图书情报与档案管理类、法学类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30周岁以下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一年（含）以上机关事业</w:t>
            </w:r>
            <w:r>
              <w:rPr>
                <w:rFonts w:ascii="宋体" w:hAnsi="宋体" w:cs="宋体" w:hint="default"/>
                <w:kern w:val="0"/>
                <w:sz w:val="20"/>
              </w:rPr>
              <w:t>单位</w:t>
            </w: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E22BE0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spacing w:line="240" w:lineRule="exact"/>
              <w:jc w:val="center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研究生不受专业限制</w:t>
            </w:r>
          </w:p>
        </w:tc>
      </w:tr>
      <w:tr w:rsidR="00E22BE0">
        <w:trPr>
          <w:gridAfter w:val="1"/>
          <w:wAfter w:w="12" w:type="dxa"/>
          <w:trHeight w:val="317"/>
        </w:trPr>
        <w:tc>
          <w:tcPr>
            <w:tcW w:w="151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2BE0" w:rsidRDefault="006A1CA5">
            <w:pPr>
              <w:widowControl/>
              <w:jc w:val="left"/>
              <w:rPr>
                <w:rFonts w:ascii="宋体" w:hAnsi="宋体" w:cs="宋体" w:hint="default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注：大专及以上、全日制大专及以上、（全日制）本科及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以上指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现有学历。 有从事（财政、安全、环保）工作经历指直接从事或分管工作经历。工作年限计算时间截止至2018年12月31日。县经开区现有工作人员不受年龄、工龄、专业、学历、试用期、其他要求等报名条件限制。报名专业以《教育部关于印发〈普通高等学校本科专业目录（2012年）〉、〈普通高等学校本科专业设置管理规定〉等文件的通知》（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教高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[2012]9号）、《普通高等学校高等职业教育（专科）专业目录（2015年）》、《高等教育自学考试新旧专业对照表》为参考标准。</w:t>
            </w:r>
          </w:p>
        </w:tc>
      </w:tr>
    </w:tbl>
    <w:p w:rsidR="00E22BE0" w:rsidRDefault="00E22BE0">
      <w:pPr>
        <w:rPr>
          <w:rFonts w:hint="default"/>
        </w:rPr>
      </w:pPr>
    </w:p>
    <w:sectPr w:rsidR="00E22BE0">
      <w:headerReference w:type="default" r:id="rId8"/>
      <w:footerReference w:type="default" r:id="rId9"/>
      <w:pgSz w:w="16838" w:h="11906" w:orient="landscape"/>
      <w:pgMar w:top="1134" w:right="1247" w:bottom="1134" w:left="1191" w:header="851" w:footer="992" w:gutter="0"/>
      <w:cols w:space="0"/>
      <w:docGrid w:type="linesAndChars" w:linePitch="31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E2" w:rsidRDefault="00D816E2">
      <w:pPr>
        <w:rPr>
          <w:rFonts w:hint="default"/>
        </w:rPr>
      </w:pPr>
      <w:r>
        <w:separator/>
      </w:r>
    </w:p>
  </w:endnote>
  <w:endnote w:type="continuationSeparator" w:id="0">
    <w:p w:rsidR="00D816E2" w:rsidRDefault="00D816E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E0" w:rsidRDefault="006A1CA5">
    <w:pPr>
      <w:pStyle w:val="a4"/>
      <w:jc w:val="center"/>
      <w:rPr>
        <w:rFonts w:eastAsia="Times New Roman" w:hint="default"/>
      </w:rPr>
    </w:pPr>
    <w:r>
      <w:rPr>
        <w:rFonts w:hint="default"/>
      </w:rPr>
      <w:fldChar w:fldCharType="begin"/>
    </w:r>
    <w:r>
      <w:rPr>
        <w:rFonts w:hint="default"/>
      </w:rPr>
      <w:instrText>PAGE   \* MERGEFORMAT</w:instrText>
    </w:r>
    <w:r>
      <w:rPr>
        <w:rFonts w:hint="default"/>
      </w:rPr>
      <w:fldChar w:fldCharType="separate"/>
    </w:r>
    <w:r>
      <w:rPr>
        <w:rFonts w:hint="default"/>
        <w:lang w:val="zh-CN"/>
      </w:rPr>
      <w:t>7</w:t>
    </w:r>
    <w:r>
      <w:rPr>
        <w:rFonts w:hint="default"/>
        <w:lang w:val="zh-CN"/>
      </w:rPr>
      <w:fldChar w:fldCharType="end"/>
    </w:r>
  </w:p>
  <w:p w:rsidR="00E22BE0" w:rsidRDefault="00E22BE0">
    <w:pPr>
      <w:pStyle w:val="a4"/>
      <w:jc w:val="center"/>
      <w:rPr>
        <w:rFonts w:eastAsia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E2" w:rsidRDefault="00D816E2">
      <w:pPr>
        <w:rPr>
          <w:rFonts w:hint="default"/>
        </w:rPr>
      </w:pPr>
      <w:r>
        <w:separator/>
      </w:r>
    </w:p>
  </w:footnote>
  <w:footnote w:type="continuationSeparator" w:id="0">
    <w:p w:rsidR="00D816E2" w:rsidRDefault="00D816E2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E0" w:rsidRDefault="00E22BE0">
    <w:pPr>
      <w:pStyle w:val="a5"/>
      <w:pBdr>
        <w:bottom w:val="none" w:sz="0" w:space="0" w:color="auto"/>
      </w:pBdr>
      <w:rPr>
        <w:rFonts w:eastAsia="Times New Roman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A05393"/>
    <w:multiLevelType w:val="singleLevel"/>
    <w:tmpl w:val="E1A0539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EA"/>
    <w:rsid w:val="000312EA"/>
    <w:rsid w:val="00085093"/>
    <w:rsid w:val="001458E0"/>
    <w:rsid w:val="001463FE"/>
    <w:rsid w:val="002C4122"/>
    <w:rsid w:val="006A11E7"/>
    <w:rsid w:val="006A1CA5"/>
    <w:rsid w:val="007665B3"/>
    <w:rsid w:val="007B2628"/>
    <w:rsid w:val="00A06A84"/>
    <w:rsid w:val="00A7274A"/>
    <w:rsid w:val="00AF70E2"/>
    <w:rsid w:val="00B073E5"/>
    <w:rsid w:val="00B241CE"/>
    <w:rsid w:val="00BA1666"/>
    <w:rsid w:val="00CC6330"/>
    <w:rsid w:val="00D41309"/>
    <w:rsid w:val="00D816E2"/>
    <w:rsid w:val="00E22BE0"/>
    <w:rsid w:val="00E35E7C"/>
    <w:rsid w:val="03FA7A43"/>
    <w:rsid w:val="04470A2C"/>
    <w:rsid w:val="0494368F"/>
    <w:rsid w:val="050D4879"/>
    <w:rsid w:val="050F0E9E"/>
    <w:rsid w:val="077735D0"/>
    <w:rsid w:val="08B463B4"/>
    <w:rsid w:val="08EB1DDF"/>
    <w:rsid w:val="08F21320"/>
    <w:rsid w:val="09236CAC"/>
    <w:rsid w:val="0923703A"/>
    <w:rsid w:val="094E581F"/>
    <w:rsid w:val="0A9C58A6"/>
    <w:rsid w:val="0B8A1AFA"/>
    <w:rsid w:val="0BEA4508"/>
    <w:rsid w:val="0CAF2325"/>
    <w:rsid w:val="0E524A37"/>
    <w:rsid w:val="111F6D51"/>
    <w:rsid w:val="11533469"/>
    <w:rsid w:val="11EF3CD3"/>
    <w:rsid w:val="12671EBD"/>
    <w:rsid w:val="13555157"/>
    <w:rsid w:val="13771F96"/>
    <w:rsid w:val="17584FF4"/>
    <w:rsid w:val="187A67E9"/>
    <w:rsid w:val="190135FC"/>
    <w:rsid w:val="1B8574B7"/>
    <w:rsid w:val="1CA16D72"/>
    <w:rsid w:val="1D364602"/>
    <w:rsid w:val="1D6575AA"/>
    <w:rsid w:val="20131193"/>
    <w:rsid w:val="21AD4980"/>
    <w:rsid w:val="232245BD"/>
    <w:rsid w:val="2333020A"/>
    <w:rsid w:val="240571E1"/>
    <w:rsid w:val="245626DE"/>
    <w:rsid w:val="248F33E7"/>
    <w:rsid w:val="24AA5652"/>
    <w:rsid w:val="250355DB"/>
    <w:rsid w:val="26B96903"/>
    <w:rsid w:val="271D7412"/>
    <w:rsid w:val="28682634"/>
    <w:rsid w:val="28B418F8"/>
    <w:rsid w:val="28B44525"/>
    <w:rsid w:val="29D423D0"/>
    <w:rsid w:val="2A416A94"/>
    <w:rsid w:val="2B783781"/>
    <w:rsid w:val="2BD44377"/>
    <w:rsid w:val="2C1220BF"/>
    <w:rsid w:val="2D5421F3"/>
    <w:rsid w:val="2DCD62E5"/>
    <w:rsid w:val="2E8B537E"/>
    <w:rsid w:val="2FD120EB"/>
    <w:rsid w:val="2FF61821"/>
    <w:rsid w:val="309B1BD6"/>
    <w:rsid w:val="30D90C11"/>
    <w:rsid w:val="30F05B3B"/>
    <w:rsid w:val="327B3717"/>
    <w:rsid w:val="350048D3"/>
    <w:rsid w:val="364542D7"/>
    <w:rsid w:val="36ED00AB"/>
    <w:rsid w:val="392B6368"/>
    <w:rsid w:val="3C433515"/>
    <w:rsid w:val="3E204038"/>
    <w:rsid w:val="3E843452"/>
    <w:rsid w:val="3EC51F9D"/>
    <w:rsid w:val="40AB0FE1"/>
    <w:rsid w:val="411B2873"/>
    <w:rsid w:val="419B47DA"/>
    <w:rsid w:val="41CB1905"/>
    <w:rsid w:val="41E0779F"/>
    <w:rsid w:val="42861081"/>
    <w:rsid w:val="434E0C3C"/>
    <w:rsid w:val="447F21D1"/>
    <w:rsid w:val="485944C3"/>
    <w:rsid w:val="492C1AED"/>
    <w:rsid w:val="4A50066D"/>
    <w:rsid w:val="4AD97A36"/>
    <w:rsid w:val="4BD64F0E"/>
    <w:rsid w:val="4CC71D67"/>
    <w:rsid w:val="4D8F4C73"/>
    <w:rsid w:val="50C55D47"/>
    <w:rsid w:val="52990034"/>
    <w:rsid w:val="54581DB1"/>
    <w:rsid w:val="562E48C8"/>
    <w:rsid w:val="585130A8"/>
    <w:rsid w:val="59D422E2"/>
    <w:rsid w:val="5C98035E"/>
    <w:rsid w:val="5D5E22D6"/>
    <w:rsid w:val="5EDE1117"/>
    <w:rsid w:val="5FB62C58"/>
    <w:rsid w:val="61A078CB"/>
    <w:rsid w:val="62AE7E77"/>
    <w:rsid w:val="62EC2E54"/>
    <w:rsid w:val="638016E0"/>
    <w:rsid w:val="64431571"/>
    <w:rsid w:val="64A72E2E"/>
    <w:rsid w:val="67076933"/>
    <w:rsid w:val="69FE1F16"/>
    <w:rsid w:val="6D48113E"/>
    <w:rsid w:val="6E3035F6"/>
    <w:rsid w:val="6E3E7CE8"/>
    <w:rsid w:val="6F09799F"/>
    <w:rsid w:val="6FBF48A7"/>
    <w:rsid w:val="6FF42083"/>
    <w:rsid w:val="71425FC5"/>
    <w:rsid w:val="72311F21"/>
    <w:rsid w:val="73782133"/>
    <w:rsid w:val="73D15481"/>
    <w:rsid w:val="740C3CEA"/>
    <w:rsid w:val="74B702F0"/>
    <w:rsid w:val="74C562A2"/>
    <w:rsid w:val="75ED34E6"/>
    <w:rsid w:val="75F658C5"/>
    <w:rsid w:val="765367D8"/>
    <w:rsid w:val="767A5286"/>
    <w:rsid w:val="78512702"/>
    <w:rsid w:val="790D78AD"/>
    <w:rsid w:val="792B6055"/>
    <w:rsid w:val="79830DAA"/>
    <w:rsid w:val="7A690F7A"/>
    <w:rsid w:val="7D0F3E32"/>
    <w:rsid w:val="7DF37653"/>
    <w:rsid w:val="7E4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6E8C9-A98F-4446-908D-731FD11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99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unhideWhenUsed/>
    <w:qFormat/>
    <w:rPr>
      <w:rFonts w:ascii="Times New Roman" w:eastAsia="宋体" w:hAnsi="Times New Roman" w:hint="default"/>
      <w:b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rFonts w:ascii="Times New Roman" w:eastAsia="宋体" w:hAnsi="Times New Roman" w:hint="default"/>
      <w:color w:val="0000FF"/>
      <w:sz w:val="24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叶舟</cp:lastModifiedBy>
  <cp:revision>2</cp:revision>
  <cp:lastPrinted>2018-11-29T08:10:00Z</cp:lastPrinted>
  <dcterms:created xsi:type="dcterms:W3CDTF">2018-11-29T09:21:00Z</dcterms:created>
  <dcterms:modified xsi:type="dcterms:W3CDTF">2018-11-29T09:21:00Z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